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探究中国历史  5上  乙部单元一、二</w:t>
      </w:r>
    </w:p>
    <w:p>
      <w:r>
        <w:rPr>
          <w:rFonts w:ascii="宋体" w:hAnsi="宋体" w:eastAsia="宋体"/>
          <w:sz w:val="24"/>
        </w:rPr>
        <w:t>梁一鸣等著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探究中国历史  5上  乙部单元一、二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梁一鸣等著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文达出版(香港)有限公司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本书出售、求购地址：https://www.jiaokey.com/book/detail/13420760.html</w:t>
      </w:r>
    </w:p>
    <w:p>
      <w:r>
        <w:t>更多相关图书推荐：https://www.jiaokey.com</w:t>
      </w:r>
    </w:p>
    <w:p>
      <w:r>
        <w:t>梁一鸣等著 其他作品：https://www.jiaokey.com/tag/梁一鸣等著.html</w:t>
      </w:r>
    </w:p>
    <w:p>
      <w:r>
        <w:t>文达出版(香港)有限公司 出版图书：https://www.jiaokey.com/tag/文达出版(香港)有限公司.html</w:t>
      </w:r>
    </w:p>
    <w:p>
      <w:r>
        <w:t>关键词搜索：https://www.jiaokey.com/tag/探究中国历史  5上  乙部单元一、二.html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