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王信智的时髦书写</w:t>
      </w:r>
    </w:p>
    <w:p>
      <w:r>
        <w:rPr>
          <w:rFonts w:ascii="宋体" w:hAnsi="宋体" w:eastAsia="宋体"/>
          <w:sz w:val="24"/>
        </w:rPr>
        <w:t>王信智著于建平图，黄一郎平面设计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王信智的时髦书写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王信智著于建平图，黄一郎平面设计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本书出售、求购地址：https://www.jiaokey.com/book/detail/13420464.html</w:t>
      </w:r>
    </w:p>
    <w:p>
      <w:r>
        <w:t>更多相关图书推荐：https://www.jiaokey.com</w:t>
      </w:r>
    </w:p>
    <w:p>
      <w:r>
        <w:t>王信智著于建平图，黄一郎平面设计 其他作品：https://www.jiaokey.com/tag/王信智著于建平图，黄一郎平面设计.html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关键词搜索：https://www.jiaokey.com/tag/王信智的时髦书写.html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