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中华人民共和国科技进步法科学技术法律基本知识问答</w:t>
      </w:r>
    </w:p>
    <w:p>
      <w:r>
        <w:rPr>
          <w:rFonts w:ascii="宋体" w:hAnsi="宋体" w:eastAsia="宋体"/>
          <w:sz w:val="24"/>
        </w:rPr>
        <w:t>湖南省科技法律知识竞赛组委会办公室编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中华人民共和国科技进步法科学技术法律基本知识问答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湖南省科技法律知识竞赛组委会办公室编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本书出售、求购地址：https://www.jiaokey.com/book/detail/13419688.html</w:t>
      </w:r>
    </w:p>
    <w:p>
      <w:r>
        <w:t>更多相关图书推荐：https://www.jiaokey.com</w:t>
      </w:r>
    </w:p>
    <w:p>
      <w:r>
        <w:t>湖南省科技法律知识竞赛组委会办公室编 其他作品：https://www.jiaokey.com/tag/湖南省科技法律知识竞赛组委会办公室编.html</w:t>
      </w:r>
    </w:p>
    <w:p>
      <w:r>
        <w:t>关键词搜索：https://www.jiaokey.com/tag/中华人民共和国科技进步法科学技术法律基本知识问答.html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