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畴人传合编校注</w:t>
      </w:r>
    </w:p>
    <w:p>
      <w:r>
        <w:rPr>
          <w:rFonts w:ascii="宋体" w:hAnsi="宋体" w:eastAsia="宋体"/>
          <w:sz w:val="24"/>
        </w:rPr>
        <w:t>冯立昇主编；（清）阮元，罗士琳，华世芳，诸可宝，黄钟骏等撰；冯立昇，邓亮，张俊峰校注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畴人传合编校注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冯立昇主编；（清）阮元，罗士琳，华世芳，诸可宝，黄钟骏等撰；冯立昇，邓亮，张俊峰校注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本书出售、求购地址：https://www.jiaokey.com/book/detail/13419035.html</w:t>
      </w:r>
    </w:p>
    <w:p>
      <w:r>
        <w:t>更多相关图书推荐：https://www.jiaokey.com</w:t>
      </w:r>
    </w:p>
    <w:p>
      <w:r>
        <w:t>冯立昇主编；（清）阮元，罗士琳，华世芳，诸可宝，黄钟骏等撰；冯立昇，邓亮，张俊峰校注 其他作品：https://www.jiaokey.com/tag/冯立昇主编；（清）阮元，罗士琳，华世芳，诸可宝，黄钟骏等撰；冯立昇，邓亮，张俊峰校注.html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关键词搜索：https://www.jiaokey.com/tag/畴人传合编校注.html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