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汽车底盘现代设计</w:t>
      </w:r>
    </w:p>
    <w:p>
      <w:r>
        <w:rPr>
          <w:rFonts w:ascii="宋体" w:hAnsi="宋体" w:eastAsia="宋体"/>
          <w:sz w:val="24"/>
        </w:rPr>
        <w:t>李舜酩，刘献栋主编；王新彦，郑再象副主编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李舜酩，刘献栋主编；王新彦，郑再象副主编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本书出售、求购地址：https://www.jiaokey.com/book/detail/13418688.html</w:t>
      </w:r>
    </w:p>
    <w:p>
      <w:r>
        <w:t>更多相关图书推荐：https://www.jiaokey.com</w:t>
      </w:r>
    </w:p>
    <w:p>
      <w:r>
        <w:t>李舜酩，刘献栋主编；王新彦，郑再象副主编 其他作品：https://www.jiaokey.com/tag/李舜酩，刘献栋主编；王新彦，郑再象副主编.html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关键词搜索：https://www.jiaokey.com/tag/汽车底盘现代设计.html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