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学习型组织的艺术艺术与实务</w:t>
      </w:r>
    </w:p>
    <w:p>
      <w:r>
        <w:rPr>
          <w:rFonts w:ascii="宋体" w:hAnsi="宋体" w:eastAsia="宋体"/>
          <w:sz w:val="24"/>
        </w:rPr>
        <w:t>彼得·圣吉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本书出售、求购地址：https://www.jiaokey.com/book/detail/13417893.html</w:t>
      </w:r>
    </w:p>
    <w:p>
      <w:r>
        <w:t>更多相关图书推荐：https://www.jiaokey.com</w:t>
      </w:r>
    </w:p>
    <w:p>
      <w:r>
        <w:t>彼得·圣吉 其他作品：https://www.jiaokey.com/tag/彼得·圣吉.html</w:t>
      </w:r>
    </w:p>
    <w:p>
      <w:r>
        <w:t>天下文化出版社 出版图书：https://www.jiaokey.com/tag/天下文化出版社.html</w:t>
      </w:r>
    </w:p>
    <w:p>
      <w:r>
        <w:t>关键词搜索：https://www.jiaokey.com/tag/第五项修炼  学习型组织的艺术艺术与实务.html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