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物流信息管理实务</w:t>
      </w:r>
    </w:p>
    <w:p>
      <w:r>
        <w:rPr>
          <w:rFonts w:ascii="宋体" w:hAnsi="宋体" w:eastAsia="宋体"/>
          <w:sz w:val="24"/>
        </w:rPr>
        <w:t>黄佳楠，彭军超主编；张盈，曾名全副主编；刘洪波，吴志化，刘丹参编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黄佳楠，彭军超主编；张盈，曾名全副主编；刘洪波，吴志化，刘丹参编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本书出售、求购地址：https://www.jiaokey.com/book/detail/13417681.html</w:t>
      </w:r>
    </w:p>
    <w:p>
      <w:r>
        <w:t>更多相关图书推荐：https://www.jiaokey.com</w:t>
      </w:r>
    </w:p>
    <w:p>
      <w:r>
        <w:t>黄佳楠，彭军超主编；张盈，曾名全副主编；刘洪波，吴志化，刘丹参编 其他作品：https://www.jiaokey.com/tag/黄佳楠，彭军超主编；张盈，曾名全副主编；刘洪波，吴志化，刘丹参编.html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关键词搜索：https://www.jiaokey.com/tag/物流信息管理实务.html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