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孙逸仙思想与中国现代化  论文集  1</w:t>
      </w:r>
    </w:p>
    <w:p>
      <w:r>
        <w:rPr>
          <w:rFonts w:ascii="宋体" w:hAnsi="宋体" w:eastAsia="宋体"/>
          <w:sz w:val="24"/>
        </w:rPr>
        <w:t>孙逸仙思想与廿一世纪国际学术研讨会论文集编辑委员会编辑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孙逸仙思想与中国现代化  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孙逸仙思想与廿一世纪国际学术研讨会论文集编辑委员会编辑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本书出售、求购地址：https://www.jiaokey.com/book/detail/13417449.html</w:t>
      </w:r>
    </w:p>
    <w:p>
      <w:r>
        <w:t>更多相关图书推荐：https://www.jiaokey.com</w:t>
      </w:r>
    </w:p>
    <w:p>
      <w:r>
        <w:t>孙逸仙思想与廿一世纪国际学术研讨会论文集编辑委员会编辑 其他作品：https://www.jiaokey.com/tag/孙逸仙思想与廿一世纪国际学术研讨会论文集编辑委员会编辑.html</w:t>
      </w:r>
    </w:p>
    <w:p>
      <w:r>
        <w:t>国立台湾师范大学三民主义研究所 出版图书：https://www.jiaokey.com/tag/国立台湾师范大学三民主义研究所.html</w:t>
      </w:r>
    </w:p>
    <w:p>
      <w:r>
        <w:t>关键词搜索：https://www.jiaokey.com/tag/孙逸仙思想与中国现代化  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