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专题兵法  高中英语短文改错与书面表达</w:t>
      </w:r>
    </w:p>
    <w:p>
      <w:r>
        <w:rPr>
          <w:rFonts w:ascii="宋体" w:hAnsi="宋体" w:eastAsia="宋体"/>
          <w:sz w:val="24"/>
        </w:rPr>
        <w:t>李文宏主编；郭军，刘彩华，包惠民编者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专题兵法  高中英语短文改错与书面表达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李文宏主编；郭军，刘彩华，包惠民编者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本书出售、求购地址：https://www.jiaokey.com/book/detail/13416589.html</w:t>
      </w:r>
    </w:p>
    <w:p>
      <w:r>
        <w:t>更多相关图书推荐：https://www.jiaokey.com</w:t>
      </w:r>
    </w:p>
    <w:p>
      <w:r>
        <w:t>李文宏主编；郭军，刘彩华，包惠民编者 其他作品：https://www.jiaokey.com/tag/李文宏主编；郭军，刘彩华，包惠民编者.html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关键词搜索：https://www.jiaokey.com/tag/专题兵法  高中英语短文改错与书面表达.html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