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税收文件汇编  1993  企业新旧财会制度衔接规定专辑</w:t>
      </w:r>
    </w:p>
    <w:p>
      <w:r>
        <w:rPr>
          <w:rFonts w:ascii="宋体" w:hAnsi="宋体" w:eastAsia="宋体"/>
          <w:sz w:val="24"/>
        </w:rPr>
        <w:t>湖南省税务局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税收文件汇编  1993  企业新旧财会制度衔接规定专辑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本书出售、求购地址：https://www.jiaokey.com/book/detail/13416452.html</w:t>
      </w:r>
    </w:p>
    <w:p>
      <w:r>
        <w:t>更多相关图书推荐：https://www.jiaokey.com</w:t>
      </w:r>
    </w:p>
    <w:p>
      <w:r>
        <w:t>湖南省税务局 其他作品：https://www.jiaokey.com/tag/湖南省税务局.html</w:t>
      </w:r>
    </w:p>
    <w:p>
      <w:r>
        <w:t>湖南省税务局 出版图书：https://www.jiaokey.com/tag/湖南省税务局.html</w:t>
      </w:r>
    </w:p>
    <w:p>
      <w:r>
        <w:t>关键词搜索：https://www.jiaokey.com/tag/税收文件汇编  1993  企业新旧财会制度衔接规定专辑.html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