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第二媒介时代</w:t>
      </w:r>
    </w:p>
    <w:p>
      <w:r>
        <w:rPr>
          <w:rFonts w:ascii="宋体" w:hAnsi="宋体" w:eastAsia="宋体"/>
          <w:sz w:val="24"/>
        </w:rPr>
        <w:t>（美）马克·波斯特著；范静哗译；张一兵主编；周宪，周晓虹副主编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第二媒介时代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（美）马克·波斯特著；范静哗译；张一兵主编；周宪，周晓虹副主编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本书出售、求购地址：https://www.jiaokey.com/book/detail/13416307.html</w:t>
      </w:r>
    </w:p>
    <w:p>
      <w:r>
        <w:t>更多相关图书推荐：https://www.jiaokey.com</w:t>
      </w:r>
    </w:p>
    <w:p>
      <w:r>
        <w:t>（美）马克·波斯特著；范静哗译；张一兵主编；周宪，周晓虹副主编 其他作品：https://www.jiaokey.com/tag/（美）马克·波斯特著；范静哗译；张一兵主编；周宪，周晓虹副主编.html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关键词搜索：https://www.jiaokey.com/tag/第二媒介时代.html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