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奔腾年代=SEABISCUIT</w:t>
      </w:r>
    </w:p>
    <w:p>
      <w:r>
        <w:rPr>
          <w:rFonts w:ascii="宋体" w:hAnsi="宋体" w:eastAsia="宋体"/>
          <w:sz w:val="24"/>
        </w:rPr>
        <w:t>（美）劳拉·希伦布兰德著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奔腾年代=SEABISCUIT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（美）劳拉·希伦布兰德著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本书出售、求购地址：https://www.jiaokey.com/book/detail/13415645.html</w:t>
      </w:r>
    </w:p>
    <w:p>
      <w:r>
        <w:t>更多相关图书推荐：https://www.jiaokey.com</w:t>
      </w:r>
    </w:p>
    <w:p>
      <w:r>
        <w:t>（美）劳拉·希伦布兰德著 其他作品：https://www.jiaokey.com/tag/（美）劳拉·希伦布兰德著.html</w:t>
      </w:r>
    </w:p>
    <w:p>
      <w:r>
        <w:t>关键词搜索：https://www.jiaokey.com/tag/奔腾年代=SEABISCUIT.html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