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饭店业战略管理</w:t>
      </w:r>
    </w:p>
    <w:p>
      <w:r>
        <w:rPr>
          <w:rFonts w:ascii="宋体" w:hAnsi="宋体" w:eastAsia="宋体"/>
          <w:sz w:val="24"/>
        </w:rPr>
        <w:t>迈克尔·D·奥尼森，约瑟夫·J·韦斯特，伊丽莎·谢静忆著；秦宇译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迈克尔·D·奥尼森，约瑟夫·J·韦斯特，伊丽莎·谢静忆著；秦宇译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本书出售、求购地址：https://www.jiaokey.com/book/detail/13415560.html</w:t>
      </w:r>
    </w:p>
    <w:p>
      <w:r>
        <w:t>更多相关图书推荐：https://www.jiaokey.com</w:t>
      </w:r>
    </w:p>
    <w:p>
      <w:r>
        <w:t>迈克尔·D·奥尼森，约瑟夫·J·韦斯特，伊丽莎·谢静忆著；秦宇译 其他作品：https://www.jiaokey.com/tag/迈克尔·D·奥尼森，约瑟夫·J·韦斯特，伊丽莎·谢静忆著；秦宇译.html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关键词搜索：https://www.jiaokey.com/tag/饭店业战略管理.html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