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精益创业家</w:t>
      </w:r>
    </w:p>
    <w:p>
      <w:r>
        <w:rPr>
          <w:rFonts w:ascii="宋体" w:hAnsi="宋体" w:eastAsia="宋体"/>
          <w:sz w:val="24"/>
        </w:rPr>
        <w:t>（美）库珀（CooperB.），（美）沃拉斯科维茨（VlaskovitsP.）著；创业基金会译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精益创业家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（美）库珀（CooperB.），（美）沃拉斯科维茨（VlaskovitsP.）著；创业基金会译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本书出售、求购地址：https://www.jiaokey.com/book/detail/13414387.html</w:t>
      </w:r>
    </w:p>
    <w:p>
      <w:r>
        <w:t>更多相关图书推荐：https://www.jiaokey.com</w:t>
      </w:r>
    </w:p>
    <w:p>
      <w:r>
        <w:t>（美）库珀（CooperB.），（美）沃拉斯科维茨（VlaskovitsP.）著；创业基金会译 其他作品：https://www.jiaokey.com/tag/（美）库珀（CooperB.），（美）沃拉斯科维茨（VlaskovitsP.）著；创业基金会译.html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关键词搜索：https://www.jiaokey.com/tag/精益创业家.html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