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  第1-3册  剪报补充资料及学生工作纸</w:t>
      </w:r>
    </w:p>
    <w:p>
      <w:r>
        <w:rPr>
          <w:rFonts w:ascii="宋体" w:hAnsi="宋体" w:eastAsia="宋体"/>
          <w:sz w:val="24"/>
        </w:rPr>
        <w:t>陈耀生编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  第1-3册  剪报补充资料及学生工作纸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本书出售、求购地址：https://www.jiaokey.com/book/detail/13414212.html</w:t>
      </w:r>
    </w:p>
    <w:p>
      <w:r>
        <w:t>更多相关图书推荐：https://www.jiaokey.com</w:t>
      </w:r>
    </w:p>
    <w:p>
      <w:r>
        <w:t>陈耀生编 其他作品：https://www.jiaokey.com/tag/陈耀生编.html</w:t>
      </w:r>
    </w:p>
    <w:p>
      <w:r>
        <w:t>精工出版社 出版图书：https://www.jiaokey.com/tag/精工出版社.html</w:t>
      </w:r>
    </w:p>
    <w:p>
      <w:r>
        <w:t>关键词搜索：https://www.jiaokey.com/tag/探索地理  第1-3册  剪报补充资料及学生工作纸.html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