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胡锦涛时代的中美台动向  维持现状·遏制台独</w:t>
      </w:r>
    </w:p>
    <w:p>
      <w:r>
        <w:rPr>
          <w:rFonts w:ascii="宋体" w:hAnsi="宋体" w:eastAsia="宋体"/>
          <w:sz w:val="24"/>
        </w:rPr>
        <w:t>陈毓鈞著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胡锦涛时代的中美台动向  维持现状·遏制台独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本书出售、求购地址：https://www.jiaokey.com/book/detail/13414143.html</w:t>
      </w:r>
    </w:p>
    <w:p>
      <w:r>
        <w:t>更多相关图书推荐：https://www.jiaokey.com</w:t>
      </w:r>
    </w:p>
    <w:p>
      <w:r>
        <w:t>陈毓鈞著 其他作品：https://www.jiaokey.com/tag/陈毓鈞著.html</w:t>
      </w:r>
    </w:p>
    <w:p>
      <w:r>
        <w:t>海峽学术出版社 出版图书：https://www.jiaokey.com/tag/海峽学术出版社.html</w:t>
      </w:r>
    </w:p>
    <w:p>
      <w:r>
        <w:t>关键词搜索：https://www.jiaokey.com/tag/胡锦涛时代的中美台动向  维持现状·遏制台独.html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