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高校科研课题设计方案与科研成果转化运作模式、工作标准及成功制度典范应用手册  第1卷</w:t>
      </w:r>
    </w:p>
    <w:p>
      <w:r>
        <w:rPr>
          <w:rFonts w:ascii="宋体" w:hAnsi="宋体" w:eastAsia="宋体"/>
          <w:sz w:val="24"/>
        </w:rPr>
        <w:t>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高校科研课题设计方案与科研成果转化运作模式、工作标准及成功制度典范应用手册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本书出售、求购地址：https://www.jiaokey.com/book/detail/13414019.html</w:t>
      </w:r>
    </w:p>
    <w:p>
      <w:r>
        <w:t>更多相关图书推荐：https://www.jiaokey.com</w:t>
      </w:r>
    </w:p>
    <w:p>
      <w:r>
        <w:t>冯海主编 其他作品：https://www.jiaokey.com/tag/冯海主编.html</w:t>
      </w:r>
    </w:p>
    <w:p>
      <w:r>
        <w:t>华夏教育出版社 出版图书：https://www.jiaokey.com/tag/华夏教育出版社.html</w:t>
      </w:r>
    </w:p>
    <w:p>
      <w:r>
        <w:t>关键词搜索：https://www.jiaokey.com/tag/高校科研课题设计方案与科研成果转化运作模式、工作标准及成功制度典范应用手册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