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赵望云研究文集  下</w:t>
      </w:r>
    </w:p>
    <w:p>
      <w:r>
        <w:rPr>
          <w:rFonts w:ascii="宋体" w:hAnsi="宋体" w:eastAsia="宋体"/>
          <w:sz w:val="24"/>
        </w:rPr>
        <w:t>陕西省文史研究馆，陕西长安画派艺术研究院编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赵望云研究文集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陕西省文史研究馆，陕西长安画派艺术研究院编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本书出售、求购地址：https://www.jiaokey.com/book/detail/13412788.html</w:t>
      </w:r>
    </w:p>
    <w:p>
      <w:r>
        <w:t>更多相关图书推荐：https://www.jiaokey.com</w:t>
      </w:r>
    </w:p>
    <w:p>
      <w:r>
        <w:t>陕西省文史研究馆，陕西长安画派艺术研究院编 其他作品：https://www.jiaokey.com/tag/陕西省文史研究馆，陕西长安画派艺术研究院编.html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关键词搜索：https://www.jiaokey.com/tag/赵望云研究文集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