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书名：《宣和画谱》中的缺位  米芾绘画艺术问题考</w:t>
      </w:r>
    </w:p>
    <w:p>
      <w:r>
        <w:t>作者：李永强著</w:t>
      </w:r>
    </w:p>
    <w:p>
      <w:r>
        <w:t>出版社：南宁：广西美术出版社</w:t>
      </w:r>
    </w:p>
    <w:p>
      <w:r>
        <w:t>出版日期：2013</w:t>
      </w:r>
    </w:p>
    <w:p>
      <w:r>
        <w:t>总页数：133</w:t>
      </w:r>
    </w:p>
    <w:p>
      <w:r>
        <w:t>更多请访问教客网: www.jiaokey.com</w:t>
      </w:r>
    </w:p>
    <w:p>
      <w:r>
        <w:t>《宣和画谱》中的缺位  米芾绘画艺术问题考 评论地址：https://www.jiaokey.com/book/detail/13412782.html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