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真主的尊名与属性</w:t>
      </w:r>
    </w:p>
    <w:p>
      <w:r>
        <w:rPr>
          <w:rFonts w:ascii="宋体" w:hAnsi="宋体" w:eastAsia="宋体"/>
          <w:sz w:val="24"/>
        </w:rPr>
        <w:t>（沙特）谢赫，萨勒曼·本·法赫德·奥德著；祁学义译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真主的尊名与属性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（沙特）谢赫，萨勒曼·本·法赫德·奥德著；祁学义译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本书出售、求购地址：https://www.jiaokey.com/book/detail/13412721.html</w:t>
      </w:r>
    </w:p>
    <w:p>
      <w:r>
        <w:t>更多相关图书推荐：https://www.jiaokey.com</w:t>
      </w:r>
    </w:p>
    <w:p>
      <w:r>
        <w:t>（沙特）谢赫，萨勒曼·本·法赫德·奥德著；祁学义译 其他作品：https://www.jiaokey.com/tag/（沙特）谢赫，萨勒曼·本·法赫德·奥德著；祁学义译.html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关键词搜索：https://www.jiaokey.com/tag/真主的尊名与属性.html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