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红发特里斯丹</w:t>
      </w:r>
    </w:p>
    <w:p>
      <w:r>
        <w:rPr>
          <w:rFonts w:ascii="宋体" w:hAnsi="宋体" w:eastAsia="宋体"/>
          <w:sz w:val="24"/>
        </w:rPr>
        <w:t>（法）小仲马著；周爱农译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2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红发特里斯丹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（法）小仲马著；周爱农译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芜湖:安徽师范大学出版社,2013.06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本书出售、求购地址：https://www.jiaokey.com/book/detail/13412326.html</w:t>
      </w:r>
    </w:p>
    <w:p>
      <w:r>
        <w:t>更多相关图书推荐：https://www.jiaokey.com</w:t>
      </w:r>
    </w:p>
    <w:p>
      <w:r>
        <w:t>（法）小仲马著；周爱农译 其他作品：https://www.jiaokey.com/tag/（法）小仲马著；周爱农译.html</w:t>
      </w:r>
    </w:p>
    <w:p>
      <w:r>
        <w:t>芜湖:安徽师范大学出版社,2013.06 出版图书：https://www.jiaokey.com/tag/芜湖:安徽师范大学出版社,2013.06.html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