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群英会  三国演义  18</w:t>
      </w:r>
    </w:p>
    <w:p>
      <w:r>
        <w:rPr>
          <w:rFonts w:ascii="宋体" w:hAnsi="宋体" w:eastAsia="宋体"/>
          <w:sz w:val="24"/>
        </w:rPr>
        <w:t>罗贯中原著；潘勤孟改编；凌涛绘画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群英会  三国演义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罗贯中原著；潘勤孟改编；凌涛绘画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本书出售、求购地址：https://www.jiaokey.com/book/detail/13409945.html</w:t>
      </w:r>
    </w:p>
    <w:p>
      <w:r>
        <w:t>更多相关图书推荐：https://www.jiaokey.com</w:t>
      </w:r>
    </w:p>
    <w:p>
      <w:r>
        <w:t>罗贯中原著；潘勤孟改编；凌涛绘画 其他作品：https://www.jiaokey.com/tag/罗贯中原著；潘勤孟改编；凌涛绘画.html</w:t>
      </w:r>
    </w:p>
    <w:p>
      <w:r>
        <w:t>上海美术出版社 出版图书：https://www.jiaokey.com/tag/上海美术出版社.html</w:t>
      </w:r>
    </w:p>
    <w:p>
      <w:r>
        <w:t>关键词搜索：https://www.jiaokey.com/tag/群英会  三国演义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