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宏观经济测算的前沿问题  国民经济账户的新设计</w:t>
      </w:r>
    </w:p>
    <w:p>
      <w:r>
        <w:rPr>
          <w:rFonts w:ascii="宋体" w:hAnsi="宋体" w:eastAsia="宋体"/>
          <w:sz w:val="24"/>
        </w:rPr>
        <w:t>（美）乔根森，（美）兰德菲尔德，（美）诺德豪斯编；伍晓鹰，许宪春，高敏雪等译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宏观经济测算的前沿问题  国民经济账户的新设计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（美）乔根森，（美）兰德菲尔德，（美）诺德豪斯编；伍晓鹰，许宪春，高敏雪等译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本书出售、求购地址：https://www.jiaokey.com/book/detail/13409134.html</w:t>
      </w:r>
    </w:p>
    <w:p>
      <w:r>
        <w:t>更多相关图书推荐：https://www.jiaokey.com</w:t>
      </w:r>
    </w:p>
    <w:p>
      <w:r>
        <w:t>（美）乔根森，（美）兰德菲尔德，（美）诺德豪斯编；伍晓鹰，许宪春，高敏雪等译 其他作品：https://www.jiaokey.com/tag/（美）乔根森，（美）兰德菲尔德，（美）诺德豪斯编；伍晓鹰，许宪春，高敏雪等译.html</w:t>
      </w:r>
    </w:p>
    <w:p>
      <w:r>
        <w:t>北京大学出版社 出版图书：https://www.jiaokey.com/tag/北京大学出版社.html</w:t>
      </w:r>
    </w:p>
    <w:p>
      <w:r>
        <w:t>关键词搜索：https://www.jiaokey.com/tag/宏观经济测算的前沿问题  国民经济账户的新设计.html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