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PET/CT疑难病例精解</w:t>
      </w:r>
    </w:p>
    <w:p>
      <w:r>
        <w:rPr>
          <w:rFonts w:ascii="宋体" w:hAnsi="宋体" w:eastAsia="宋体"/>
          <w:sz w:val="24"/>
        </w:rPr>
        <w:t>李方，姚稚明主编；赵军，王全师，郑容，崔瑞雪等副主编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PET/CT疑难病例精解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李方，姚稚明主编；赵军，王全师，郑容，崔瑞雪等副主编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本书出售、求购地址：https://www.jiaokey.com/book/detail/13408958.html</w:t>
      </w:r>
    </w:p>
    <w:p>
      <w:r>
        <w:t>更多相关图书推荐：https://www.jiaokey.com</w:t>
      </w:r>
    </w:p>
    <w:p>
      <w:r>
        <w:t>李方，姚稚明主编；赵军，王全师，郑容，崔瑞雪等副主编 其他作品：https://www.jiaokey.com/tag/李方，姚稚明主编；赵军，王全师，郑容，崔瑞雪等副主编.html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关键词搜索：https://www.jiaokey.com/tag/PET/CT疑难病例精解.html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