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牡丹芍药品鉴</w:t>
      </w:r>
    </w:p>
    <w:p>
      <w:r>
        <w:rPr>
          <w:rFonts w:ascii="宋体" w:hAnsi="宋体" w:eastAsia="宋体"/>
          <w:sz w:val="24"/>
        </w:rPr>
        <w:t>让·吕克·里维，皮埃尔·伊夫·奈德莱克著；费璐琳译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牡丹芍药品鉴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让·吕克·里维，皮埃尔·伊夫·奈德莱克著；费璐琳译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本书出售、求购地址：https://www.jiaokey.com/book/detail/13407943.html</w:t>
      </w:r>
    </w:p>
    <w:p>
      <w:r>
        <w:t>更多相关图书推荐：https://www.jiaokey.com</w:t>
      </w:r>
    </w:p>
    <w:p>
      <w:r>
        <w:t>让·吕克·里维，皮埃尔·伊夫·奈德莱克著；费璐琳译 其他作品：https://www.jiaokey.com/tag/让·吕克·里维，皮埃尔·伊夫·奈德莱克著；费璐琳译.html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关键词搜索：https://www.jiaokey.com/tag/牡丹芍药品鉴.html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