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朝话</w:t>
      </w:r>
    </w:p>
    <w:p>
      <w:r>
        <w:rPr>
          <w:rFonts w:ascii="宋体" w:hAnsi="宋体" w:eastAsia="宋体"/>
          <w:sz w:val="24"/>
        </w:rPr>
        <w:t>梁漱溟讲；黄省敏，涂家瑛编辑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梁漱溟讲；黄省敏，涂家瑛编辑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乡村书店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本书出售、求购地址：https://www.jiaokey.com/book/detail/13407347.html</w:t>
      </w:r>
    </w:p>
    <w:p>
      <w:r>
        <w:t>更多相关图书推荐：https://www.jiaokey.com</w:t>
      </w:r>
    </w:p>
    <w:p>
      <w:r>
        <w:t>梁漱溟讲；黄省敏，涂家瑛编辑 其他作品：https://www.jiaokey.com/tag/梁漱溟讲；黄省敏，涂家瑛编辑.html</w:t>
      </w:r>
    </w:p>
    <w:p>
      <w:r>
        <w:t>乡村书店 出版图书：https://www.jiaokey.com/tag/乡村书店.html</w:t>
      </w:r>
    </w:p>
    <w:p>
      <w:r>
        <w:t>关键词搜索：https://www.jiaokey.com/tag/朝话.html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