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卫斯理最新科幻小说集  卷35  借运  尸变  魔画</w:t>
      </w:r>
    </w:p>
    <w:p>
      <w:r>
        <w:rPr>
          <w:rFonts w:ascii="宋体" w:hAnsi="宋体" w:eastAsia="宋体"/>
          <w:sz w:val="24"/>
        </w:rPr>
        <w:t>（香港）卫斯理著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卫斯理最新科幻小说集  卷35  借运  尸变  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本书出售、求购地址：https://www.jiaokey.com/book/detail/13407286.html</w:t>
      </w:r>
    </w:p>
    <w:p>
      <w:r>
        <w:t>更多相关图书推荐：https://www.jiaokey.com</w:t>
      </w:r>
    </w:p>
    <w:p>
      <w:r>
        <w:t>（香港）卫斯理著 其他作品：https://www.jiaokey.com/tag/（香港）卫斯理著.html</w:t>
      </w:r>
    </w:p>
    <w:p>
      <w:r>
        <w:t>海拉尔:内蒙古文化出版社,2003.05 出版图书：https://www.jiaokey.com/tag/海拉尔:内蒙古文化出版社,2003.05.html</w:t>
      </w:r>
    </w:p>
    <w:p>
      <w:r>
        <w:t>关键词搜索：https://www.jiaokey.com/tag/卫斯理最新科幻小说集  卷35  借运  尸变  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