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置身于苦难与阳光之间：加缪散文集</w:t>
      </w:r>
    </w:p>
    <w:p>
      <w:r>
        <w:rPr>
          <w:rFonts w:ascii="宋体" w:hAnsi="宋体" w:eastAsia="宋体"/>
          <w:sz w:val="24"/>
        </w:rPr>
        <w:t>（法）加缪著;杜小真，顾嘉琛译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置身于苦难与阳光之间：加缪散文集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（法）加缪著;杜小真，顾嘉琛译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本书出售、求购地址：https://www.jiaokey.com/book/detail/13404942.html</w:t>
      </w:r>
    </w:p>
    <w:p>
      <w:r>
        <w:t>更多相关图书推荐：https://www.jiaokey.com</w:t>
      </w:r>
    </w:p>
    <w:p>
      <w:r>
        <w:t>（法）加缪著;杜小真，顾嘉琛译 其他作品：https://www.jiaokey.com/tag/（法）加缪著;杜小真，顾嘉琛译.html</w:t>
      </w:r>
    </w:p>
    <w:p>
      <w:r>
        <w:t>三联书店 出版图书：https://www.jiaokey.com/tag/三联书店.html</w:t>
      </w:r>
    </w:p>
    <w:p>
      <w:r>
        <w:t>关键词搜索：https://www.jiaokey.com/tag/置身于苦难与阳光之间：加缪散文集.html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