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中学语文教学法  初稿</w:t>
      </w:r>
    </w:p>
    <w:p>
      <w:r>
        <w:rPr>
          <w:rFonts w:ascii="宋体" w:hAnsi="宋体" w:eastAsia="宋体"/>
          <w:sz w:val="24"/>
        </w:rPr>
        <w:t>林济勋，揭培支编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林济勋，揭培支编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雷州师范专科学校资料室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本书出售、求购地址：https://www.jiaokey.com/book/detail/13404776.html</w:t>
      </w:r>
    </w:p>
    <w:p>
      <w:r>
        <w:t>更多相关图书推荐：https://www.jiaokey.com</w:t>
      </w:r>
    </w:p>
    <w:p>
      <w:r>
        <w:t>林济勋，揭培支编 其他作品：https://www.jiaokey.com/tag/林济勋，揭培支编.html</w:t>
      </w:r>
    </w:p>
    <w:p>
      <w:r>
        <w:t>雷州师范专科学校资料室 出版图书：https://www.jiaokey.com/tag/雷州师范专科学校资料室.html</w:t>
      </w:r>
    </w:p>
    <w:p>
      <w:r>
        <w:t>关键词搜索：https://www.jiaokey.com/tag/中学语文教学法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