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上</w:t>
      </w:r>
    </w:p>
    <w:p>
      <w:r>
        <w:rPr>
          <w:rFonts w:ascii="宋体" w:hAnsi="宋体" w:eastAsia="宋体"/>
          <w:sz w:val="24"/>
        </w:rPr>
        <w:t>（西）贝尔纳尔·迪亚斯·德尔·卡斯蒂略著；林光，江禾译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本书出售、求购地址：https://www.jiaokey.com/book/detail/13402687.html</w:t>
      </w:r>
    </w:p>
    <w:p>
      <w:r>
        <w:t>更多相关图书推荐：https://www.jiaokey.com</w:t>
      </w:r>
    </w:p>
    <w:p>
      <w:r>
        <w:t>（西）贝尔纳尔·迪亚斯·德尔·卡斯蒂略著；林光，江禾译 其他作品：https://www.jiaokey.com/tag/（西）贝尔纳尔·迪亚斯·德尔·卡斯蒂略著；林光，江禾译.html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