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小学各科常识问答  民国三十六年版</w:t>
      </w:r>
    </w:p>
    <w:p>
      <w:r>
        <w:rPr>
          <w:rFonts w:ascii="宋体" w:hAnsi="宋体" w:eastAsia="宋体"/>
          <w:sz w:val="24"/>
        </w:rPr>
        <w:t>胡济涛主编；孙克昌，陈驾凡校阅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小学各科常识问答  民国三十六年版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胡济涛主编；孙克昌，陈驾凡校阅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本书出售、求购地址：https://www.jiaokey.com/book/detail/13402324.html</w:t>
      </w:r>
    </w:p>
    <w:p>
      <w:r>
        <w:t>更多相关图书推荐：https://www.jiaokey.com</w:t>
      </w:r>
    </w:p>
    <w:p>
      <w:r>
        <w:t>胡济涛主编；孙克昌，陈驾凡校阅 其他作品：https://www.jiaokey.com/tag/胡济涛主编；孙克昌，陈驾凡校阅.html</w:t>
      </w:r>
    </w:p>
    <w:p>
      <w:r>
        <w:t>春明书店 出版图书：https://www.jiaokey.com/tag/春明书店.html</w:t>
      </w:r>
    </w:p>
    <w:p>
      <w:r>
        <w:t>关键词搜索：https://www.jiaokey.com/tag/小学各科常识问答  民国三十六年版.html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