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中国艺术全集  4  中国雕刻精品</w:t>
      </w:r>
    </w:p>
    <w:p>
      <w:r>
        <w:rPr>
          <w:rFonts w:ascii="宋体" w:hAnsi="宋体" w:eastAsia="宋体"/>
          <w:sz w:val="24"/>
        </w:rPr>
        <w:t>齐德金，吴文彬编辑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1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中国艺术全集  4  中国雕刻精品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齐德金，吴文彬编辑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本书出售、求购地址：https://www.jiaokey.com/book/detail/13401965.html</w:t>
      </w:r>
    </w:p>
    <w:p>
      <w:r>
        <w:t>更多相关图书推荐：https://www.jiaokey.com</w:t>
      </w:r>
    </w:p>
    <w:p>
      <w:r>
        <w:t>齐德金，吴文彬编辑 其他作品：https://www.jiaokey.com/tag/齐德金，吴文彬编辑.html</w:t>
      </w:r>
    </w:p>
    <w:p>
      <w:r>
        <w:t>名家出版社 出版图书：https://www.jiaokey.com/tag/名家出版社.html</w:t>
      </w:r>
    </w:p>
    <w:p>
      <w:r>
        <w:t>关键词搜索：https://www.jiaokey.com/tag/中国艺术全集  4  中国雕刻精品.html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