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钩针编织的花样&amp;花样拼接  手作人典藏版</w:t>
      </w:r>
    </w:p>
    <w:p>
      <w:r>
        <w:rPr>
          <w:rFonts w:ascii="宋体" w:hAnsi="宋体" w:eastAsia="宋体"/>
          <w:sz w:val="24"/>
        </w:rPr>
        <w:t>（日）宝库社编著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钩针编织的花样&amp;花样拼接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本书出售、求购地址：https://www.jiaokey.com/book/detail/13401795.html</w:t>
      </w:r>
    </w:p>
    <w:p>
      <w:r>
        <w:t>更多相关图书推荐：https://www.jiaokey.com</w:t>
      </w:r>
    </w:p>
    <w:p>
      <w:r>
        <w:t>（日）宝库社编著 其他作品：https://www.jiaokey.com/tag/（日）宝库社编著.html</w:t>
      </w:r>
    </w:p>
    <w:p>
      <w:r>
        <w:t>关键词搜索：https://www.jiaokey.com/tag/钩针编织的花样&amp;花样拼接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