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通志堂经解  7</w:t>
      </w:r>
    </w:p>
    <w:p>
      <w:r>
        <w:rPr>
          <w:rFonts w:ascii="宋体" w:hAnsi="宋体" w:eastAsia="宋体"/>
          <w:sz w:val="24"/>
        </w:rPr>
        <w:t>（清）纳兰性德辑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通志堂经解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（清）纳兰性德辑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本书出售、求购地址：https://www.jiaokey.com/book/detail/13400764.html</w:t>
      </w:r>
    </w:p>
    <w:p>
      <w:r>
        <w:t>更多相关图书推荐：https://www.jiaokey.com</w:t>
      </w:r>
    </w:p>
    <w:p>
      <w:r>
        <w:t>（清）纳兰性德辑 其他作品：https://www.jiaokey.com/tag/（清）纳兰性德辑.html</w:t>
      </w:r>
    </w:p>
    <w:p>
      <w:r>
        <w:t>江苏广陵古籍出版社 出版图书：https://www.jiaokey.com/tag/江苏广陵古籍出版社.html</w:t>
      </w:r>
    </w:p>
    <w:p>
      <w:r>
        <w:t>关键词搜索：https://www.jiaokey.com/tag/通志堂经解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