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北京高等教育质量报告  2003年度</w:t>
      </w:r>
    </w:p>
    <w:p>
      <w:r>
        <w:rPr>
          <w:rFonts w:ascii="宋体" w:hAnsi="宋体" w:eastAsia="宋体"/>
          <w:sz w:val="24"/>
        </w:rPr>
        <w:t>耿学超主编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北京高等教育质量报告  2003年度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耿学超主编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本书出售、求购地址：https://www.jiaokey.com/book/detail/13400482.html</w:t>
      </w:r>
    </w:p>
    <w:p>
      <w:r>
        <w:t>更多相关图书推荐：https://www.jiaokey.com</w:t>
      </w:r>
    </w:p>
    <w:p>
      <w:r>
        <w:t>耿学超主编 其他作品：https://www.jiaokey.com/tag/耿学超主编.html</w:t>
      </w:r>
    </w:p>
    <w:p>
      <w:r>
        <w:t>北京市教育委员会 出版图书：https://www.jiaokey.com/tag/北京市教育委员会.html</w:t>
      </w:r>
    </w:p>
    <w:p>
      <w:r>
        <w:t>关键词搜索：https://www.jiaokey.com/tag/北京高等教育质量报告  2003年度.html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