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深化职教改革 扩大对外开放：加入WTO后首都职业教育可持续发展的战略思考</w:t>
      </w:r>
    </w:p>
    <w:p>
      <w:r>
        <w:rPr>
          <w:rFonts w:ascii="宋体" w:hAnsi="宋体" w:eastAsia="宋体"/>
          <w:sz w:val="24"/>
        </w:rPr>
        <w:t>李观政主编；吴晓川，邵和平，武怀海副主编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深化职教改革 扩大对外开放：加入WTO后首都职业教育可持续发展的战略思考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李观政主编；吴晓川，邵和平，武怀海副主编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本书出售、求购地址：https://www.jiaokey.com/book/detail/13400234.html</w:t>
      </w:r>
    </w:p>
    <w:p>
      <w:r>
        <w:t>更多相关图书推荐：https://www.jiaokey.com</w:t>
      </w:r>
    </w:p>
    <w:p>
      <w:r>
        <w:t>李观政主编；吴晓川，邵和平，武怀海副主编 其他作品：https://www.jiaokey.com/tag/李观政主编；吴晓川，邵和平，武怀海副主编.html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关键词搜索：https://www.jiaokey.com/tag/深化职教改革 扩大对外开放：加入WTO后首都职业教育可持续发展的战略思考.html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