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童子军比赛表演游戏教材  上</w:t>
      </w:r>
    </w:p>
    <w:p>
      <w:r>
        <w:rPr>
          <w:rFonts w:ascii="宋体" w:hAnsi="宋体" w:eastAsia="宋体"/>
          <w:sz w:val="24"/>
        </w:rPr>
        <w:t>范晓六编著；冷雪樵校订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童子军比赛表演游戏教材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范晓六编著；冷雪樵校订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中国童育社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本书出售、求购地址：https://www.jiaokey.com/book/detail/13399187.html</w:t>
      </w:r>
    </w:p>
    <w:p>
      <w:r>
        <w:t>更多相关图书推荐：https://www.jiaokey.com</w:t>
      </w:r>
    </w:p>
    <w:p>
      <w:r>
        <w:t>范晓六编著；冷雪樵校订 其他作品：https://www.jiaokey.com/tag/范晓六编著；冷雪樵校订.html</w:t>
      </w:r>
    </w:p>
    <w:p>
      <w:r>
        <w:t>中国童育社 出版图书：https://www.jiaokey.com/tag/中国童育社.html</w:t>
      </w:r>
    </w:p>
    <w:p>
      <w:r>
        <w:t>关键词搜索：https://www.jiaokey.com/tag/童子军比赛表演游戏教材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