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建设项目水资源论证与现代水资源开发利用技术手册  第3卷</w:t>
      </w:r>
    </w:p>
    <w:p>
      <w:r>
        <w:rPr>
          <w:rFonts w:ascii="宋体" w:hAnsi="宋体" w:eastAsia="宋体"/>
          <w:sz w:val="24"/>
        </w:rPr>
        <w:t>李朝军主编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建设项目水资源论证与现代水资源开发利用技术手册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本书出售、求购地址：https://www.jiaokey.com/book/detail/13397526.html</w:t>
      </w:r>
    </w:p>
    <w:p>
      <w:r>
        <w:t>更多相关图书推荐：https://www.jiaokey.com</w:t>
      </w:r>
    </w:p>
    <w:p>
      <w:r>
        <w:t>李朝军主编 其他作品：https://www.jiaokey.com/tag/李朝军主编.html</w:t>
      </w:r>
    </w:p>
    <w:p>
      <w:r>
        <w:t>辽宁电子出版社 出版图书：https://www.jiaokey.com/tag/辽宁电子出版社.html</w:t>
      </w:r>
    </w:p>
    <w:p>
      <w:r>
        <w:t>关键词搜索：https://www.jiaokey.com/tag/建设项目水资源论证与现代水资源开发利用技术手册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