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剧毒化学品管理规范操作与质量检验标准实用手册  第3卷</w:t>
      </w:r>
    </w:p>
    <w:p>
      <w:r>
        <w:rPr>
          <w:rFonts w:ascii="宋体" w:hAnsi="宋体" w:eastAsia="宋体"/>
          <w:sz w:val="24"/>
        </w:rPr>
        <w:t>高丹主编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剧毒化学品管理规范操作与质量检验标准实用手册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本书出售、求购地址：https://www.jiaokey.com/book/detail/13397344.html</w:t>
      </w:r>
    </w:p>
    <w:p>
      <w:r>
        <w:t>更多相关图书推荐：https://www.jiaokey.com</w:t>
      </w:r>
    </w:p>
    <w:p>
      <w:r>
        <w:t>高丹主编 其他作品：https://www.jiaokey.com/tag/高丹主编.html</w:t>
      </w:r>
    </w:p>
    <w:p>
      <w:r>
        <w:t>辽宁电子出版社 出版图书：https://www.jiaokey.com/tag/辽宁电子出版社.html</w:t>
      </w:r>
    </w:p>
    <w:p>
      <w:r>
        <w:t>关键词搜索：https://www.jiaokey.com/tag/剧毒化学品管理规范操作与质量检验标准实用手册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