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普通化学  第5版</w:t>
      </w:r>
    </w:p>
    <w:p>
      <w:r>
        <w:rPr>
          <w:rFonts w:ascii="宋体" w:hAnsi="宋体" w:eastAsia="宋体"/>
          <w:sz w:val="24"/>
        </w:rPr>
        <w:t>浙江大学普通化学教研组编；王明华，徐端钧，周永秋，张殊佳修订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普通化学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浙江大学普通化学教研组编；王明华，徐端钧，周永秋，张殊佳修订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本书出售、求购地址：https://www.jiaokey.com/book/detail/13394799.html</w:t>
      </w:r>
    </w:p>
    <w:p>
      <w:r>
        <w:t>更多相关图书推荐：https://www.jiaokey.com</w:t>
      </w:r>
    </w:p>
    <w:p>
      <w:r>
        <w:t>浙江大学普通化学教研组编；王明华，徐端钧，周永秋，张殊佳修订 其他作品：https://www.jiaokey.com/tag/浙江大学普通化学教研组编；王明华，徐端钧，周永秋，张殊佳修订.html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普通化学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