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行政职业能力应试指南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行政职业能力应试指南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本书出售、求购地址：https://www.jiaokey.com/book/detail/13394616.html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  行政职业能力应试指南.html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