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考研思想政治理论命题人形势与政策以及当代世界经济与政治核心预测</w:t>
      </w:r>
    </w:p>
    <w:p>
      <w:r>
        <w:rPr>
          <w:rFonts w:ascii="宋体" w:hAnsi="宋体" w:eastAsia="宋体"/>
          <w:sz w:val="24"/>
        </w:rPr>
        <w:t>肖秀荣主编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考研思想政治理论命题人形势与政策以及当代世界经济与政治核心预测</w:t>
            </w:r>
          </w:p>
        </w:tc>
      </w:tr>
      <w:tr>
        <w:tc>
          <w:tcPr>
            <w:tcW w:type="dxa" w:w="4320"/>
          </w:tcPr>
          <w:p>
            <w:r>
              <w:t>作者</w:t>
            </w:r>
          </w:p>
        </w:tc>
        <w:tc>
          <w:tcPr>
            <w:tcW w:type="dxa" w:w="4320"/>
          </w:tcPr>
          <w:p>
            <w:r>
              <w:t>肖秀荣主编</w:t>
            </w:r>
          </w:p>
        </w:tc>
      </w:tr>
      <w:tr>
        <w:tc>
          <w:tcPr>
            <w:tcW w:type="dxa" w:w="4320"/>
          </w:tcPr>
          <w:p>
            <w:r>
              <w:t>出版社</w:t>
            </w:r>
          </w:p>
        </w:tc>
        <w:tc>
          <w:tcPr>
            <w:tcW w:type="dxa" w:w="4320"/>
          </w:tcPr>
          <w:p>
            <w:r>
              <w:t>北京：北京航空航天大学出版社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181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本书出售、求购地址：https://www.jiaokey.com/book/detail/13393320.html</w:t>
      </w:r>
    </w:p>
    <w:p>
      <w:r>
        <w:t>更多相关图书推荐：https://www.jiaokey.com</w:t>
      </w:r>
    </w:p>
    <w:p>
      <w:r>
        <w:t>肖秀荣主编 其他作品：https://www.jiaokey.com/tag/肖秀荣主编.html</w:t>
      </w:r>
    </w:p>
    <w:p>
      <w:r>
        <w:t>北京：北京航空航天大学出版社 出版图书：https://www.jiaokey.com/tag/北京：北京航空航天大学出版社.html</w:t>
      </w:r>
    </w:p>
    <w:p>
      <w:r>
        <w:t>关键词搜索：https://www.jiaokey.com/tag/考研思想政治理论命题人形势与政策以及当代世界经济与政治核心预测.html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