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解读最高人民法院司法解释之知识产权卷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解读最高人民法院司法解释之知识产权卷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本书出售、求购地址：https://www.jiaokey.com/book/detail/13393285.html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关键词搜索：https://www.jiaokey.com/tag/解读最高人民法院司法解释之知识产权卷.html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