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浙江人才发展蓝皮书  2011</w:t>
      </w:r>
    </w:p>
    <w:p>
      <w:r>
        <w:rPr>
          <w:rFonts w:ascii="宋体" w:hAnsi="宋体" w:eastAsia="宋体"/>
          <w:sz w:val="24"/>
        </w:rPr>
        <w:t>浙江省人才发展研究院编；姚志文，姚先国主编；徐晓光，陈丽君副主编；张滨，雷雨，陈荣华等编委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浙江人才发展蓝皮书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浙江省人才发展研究院编；姚志文，姚先国主编；徐晓光，陈丽君副主编；张滨，雷雨，陈荣华等编委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本书出售、求购地址：https://www.jiaokey.com/book/detail/13393078.html</w:t>
      </w:r>
    </w:p>
    <w:p>
      <w:r>
        <w:t>更多相关图书推荐：https://www.jiaokey.com</w:t>
      </w:r>
    </w:p>
    <w:p>
      <w:r>
        <w:t>浙江省人才发展研究院编；姚志文，姚先国主编；徐晓光，陈丽君副主编；张滨，雷雨，陈荣华等编委 其他作品：https://www.jiaokey.com/tag/浙江省人才发展研究院编；姚志文，姚先国主编；徐晓光，陈丽君副主编；张滨，雷雨，陈荣华等编委.html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关键词搜索：https://www.jiaokey.com/tag/浙江人才发展蓝皮书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