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书名：民刑调解书状规范</w:t>
      </w:r>
    </w:p>
    <w:p>
      <w:r>
        <w:t>作者：沈霖编辑；时孟邻校对</w:t>
      </w:r>
    </w:p>
    <w:p>
      <w:r>
        <w:t>出版社：上海人权法学社</w:t>
      </w:r>
    </w:p>
    <w:p>
      <w:r>
        <w:t>出版日期：1932.07</w:t>
      </w:r>
    </w:p>
    <w:p>
      <w:r>
        <w:t>总页数：138</w:t>
      </w:r>
    </w:p>
    <w:p>
      <w:r>
        <w:t>更多请访问教客网: www.jiaokey.com</w:t>
      </w:r>
    </w:p>
    <w:p>
      <w:r>
        <w:t>民刑调解书状规范 评论地址：https://www.jiaokey.com/book/detail/13392841.html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