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名人的成名术</w:t>
      </w:r>
    </w:p>
    <w:p>
      <w:r>
        <w:rPr>
          <w:rFonts w:ascii="宋体" w:hAnsi="宋体" w:eastAsia="宋体"/>
          <w:sz w:val="24"/>
        </w:rPr>
        <w:t>（美）韦勃，（美）摩尔根著；仲渊才译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名人的成名术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（美）韦勃，（美）摩尔根著；仲渊才译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本书出售、求购地址：https://www.jiaokey.com/book/detail/13392411.html</w:t>
      </w:r>
    </w:p>
    <w:p>
      <w:r>
        <w:t>更多相关图书推荐：https://www.jiaokey.com</w:t>
      </w:r>
    </w:p>
    <w:p>
      <w:r>
        <w:t>（美）韦勃，（美）摩尔根著；仲渊才译 其他作品：https://www.jiaokey.com/tag/（美）韦勃，（美）摩尔根著；仲渊才译.html</w:t>
      </w:r>
    </w:p>
    <w:p>
      <w:r>
        <w:t>正义书店 出版图书：https://www.jiaokey.com/tag/正义书店.html</w:t>
      </w:r>
    </w:p>
    <w:p>
      <w:r>
        <w:t>关键词搜索：https://www.jiaokey.com/tag/名人的成名术.html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