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修订版</w:t>
      </w:r>
    </w:p>
    <w:p>
      <w:r>
        <w:rPr>
          <w:rFonts w:ascii="宋体" w:hAnsi="宋体" w:eastAsia="宋体"/>
          <w:sz w:val="24"/>
        </w:rPr>
        <w:t>朱妙章，裴建明，周士胜，刘长金，高天明主编；姜春玲，宋刚，潘桂兰，李金玲，黄彰海，张玉芹副主编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朱妙章，裴建明，周士胜，刘长金，高天明主编；姜春玲，宋刚，潘桂兰，李金玲，黄彰海，张玉芹副主编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本书出售、求购地址：https://www.jiaokey.com/book/detail/13392065.html</w:t>
      </w:r>
    </w:p>
    <w:p>
      <w:r>
        <w:t>更多相关图书推荐：https://www.jiaokey.com</w:t>
      </w:r>
    </w:p>
    <w:p>
      <w:r>
        <w:t>朱妙章，裴建明，周士胜，刘长金，高天明主编；姜春玲，宋刚，潘桂兰，李金玲，黄彰海，张玉芹副主编 其他作品：https://www.jiaokey.com/tag/朱妙章，裴建明，周士胜，刘长金，高天明主编；姜春玲，宋刚，潘桂兰，李金玲，黄彰海，张玉芹副主编.html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