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  第3版</w:t>
      </w:r>
    </w:p>
    <w:p>
      <w:r>
        <w:rPr>
          <w:rFonts w:ascii="宋体" w:hAnsi="宋体" w:eastAsia="宋体"/>
          <w:sz w:val="24"/>
        </w:rPr>
        <w:t>强锡富主编；胡生清，于晓洋，金篆芷等参编；张国雄主审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强锡富主编；胡生清，于晓洋，金篆芷等参编；张国雄主审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本书出售、求购地址：https://www.jiaokey.com/book/detail/13392051.html</w:t>
      </w:r>
    </w:p>
    <w:p>
      <w:r>
        <w:t>更多相关图书推荐：https://www.jiaokey.com</w:t>
      </w:r>
    </w:p>
    <w:p>
      <w:r>
        <w:t>强锡富主编；胡生清，于晓洋，金篆芷等参编；张国雄主审 其他作品：https://www.jiaokey.com/tag/强锡富主编；胡生清，于晓洋，金篆芷等参编；张国雄主审.html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