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前奏曲  作品第9号</w:t>
      </w:r>
    </w:p>
    <w:p>
      <w:r>
        <w:rPr>
          <w:rFonts w:ascii="宋体" w:hAnsi="宋体" w:eastAsia="宋体"/>
          <w:sz w:val="24"/>
        </w:rPr>
        <w:t>（德）特奥多尔·基希纳作曲；克劳斯·伏尔特尔编；叶思敏译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前奏曲  作品第9号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（德）特奥多尔·基希纳作曲；克劳斯·伏尔特尔编；叶思敏译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本书出售、求购地址：https://www.jiaokey.com/book/detail/13391087.html</w:t>
      </w:r>
    </w:p>
    <w:p>
      <w:r>
        <w:t>更多相关图书推荐：https://www.jiaokey.com</w:t>
      </w:r>
    </w:p>
    <w:p>
      <w:r>
        <w:t>（德）特奥多尔·基希纳作曲；克劳斯·伏尔特尔编；叶思敏译 其他作品：https://www.jiaokey.com/tag/（德）特奥多尔·基希纳作曲；克劳斯·伏尔特尔编；叶思敏译.html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关键词搜索：https://www.jiaokey.com/tag/前奏曲  作品第9号.html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