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法意</w:t>
      </w:r>
    </w:p>
    <w:p>
      <w:r>
        <w:rPr>
          <w:rFonts w:ascii="宋体" w:hAnsi="宋体" w:eastAsia="宋体"/>
          <w:sz w:val="24"/>
        </w:rPr>
        <w:t>孟德斯鸠原著；普立拆德改订；纽真特英译；何炳松，刘秉麟主编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孟德斯鸠原著；普立拆德改订；纽真特英译；何炳松，刘秉麟主编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本书出售、求购地址：https://www.jiaokey.com/book/detail/13390739.html</w:t>
      </w:r>
    </w:p>
    <w:p>
      <w:r>
        <w:t>更多相关图书推荐：https://www.jiaokey.com</w:t>
      </w:r>
    </w:p>
    <w:p>
      <w:r>
        <w:t>孟德斯鸠原著；普立拆德改订；纽真特英译；何炳松，刘秉麟主编 其他作品：https://www.jiaokey.com/tag/孟德斯鸠原著；普立拆德改订；纽真特英译；何炳松，刘秉麟主编.html</w:t>
      </w:r>
    </w:p>
    <w:p>
      <w:r>
        <w:t>商务印书馆 出版图书：https://www.jiaokey.com/tag/商务印书馆.html</w:t>
      </w:r>
    </w:p>
    <w:p>
      <w:r>
        <w:t>关键词搜索：https://www.jiaokey.com/tag/法意.html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